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89" w:rsidRPr="00035A69" w:rsidRDefault="000A4A89" w:rsidP="000A4A89">
      <w:pPr>
        <w:spacing w:after="120" w:line="240" w:lineRule="auto"/>
        <w:ind w:left="283" w:firstLine="709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AN</w:t>
      </w:r>
      <w:r w:rsidR="004407BB"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EXO II</w:t>
      </w:r>
    </w:p>
    <w:p w:rsidR="000A4A89" w:rsidRPr="00035A69" w:rsidRDefault="00653FBE" w:rsidP="000A4A89">
      <w:pPr>
        <w:spacing w:after="120" w:line="240" w:lineRule="auto"/>
        <w:ind w:left="283" w:firstLine="709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CONFORMIDAD DEL GERENTE DEL CENTRO DONDE SE DESEMPEÑA LA LABOR ASISTENCIAL</w:t>
      </w:r>
    </w:p>
    <w:p w:rsidR="000A4A89" w:rsidRPr="00035A69" w:rsidRDefault="000A4A89" w:rsidP="00653FBE">
      <w:pPr>
        <w:spacing w:after="120" w:line="240" w:lineRule="auto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1187"/>
        <w:gridCol w:w="1694"/>
        <w:gridCol w:w="2882"/>
      </w:tblGrid>
      <w:tr w:rsidR="000A4A89" w:rsidRPr="00035A69" w:rsidTr="00035A69">
        <w:tc>
          <w:tcPr>
            <w:tcW w:w="2881" w:type="dxa"/>
            <w:shd w:val="clear" w:color="auto" w:fill="auto"/>
          </w:tcPr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Primer Apellido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Segundo Apellido</w:t>
            </w:r>
          </w:p>
        </w:tc>
        <w:tc>
          <w:tcPr>
            <w:tcW w:w="2882" w:type="dxa"/>
            <w:shd w:val="clear" w:color="auto" w:fill="auto"/>
          </w:tcPr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Nombre</w:t>
            </w:r>
          </w:p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</w:p>
        </w:tc>
      </w:tr>
      <w:tr w:rsidR="000A4A89" w:rsidRPr="00035A69" w:rsidTr="00035A69">
        <w:tc>
          <w:tcPr>
            <w:tcW w:w="4068" w:type="dxa"/>
            <w:gridSpan w:val="2"/>
            <w:shd w:val="clear" w:color="auto" w:fill="auto"/>
          </w:tcPr>
          <w:p w:rsidR="000A4A89" w:rsidRPr="00035A69" w:rsidRDefault="007A7D15" w:rsidP="007A7D15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 xml:space="preserve">Categoría 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9D09F3" w:rsidRPr="00035A69" w:rsidRDefault="009D09F3" w:rsidP="009D09F3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Centro de trabajo</w:t>
            </w:r>
          </w:p>
          <w:p w:rsidR="000A4A89" w:rsidRPr="00035A69" w:rsidRDefault="000A4A89" w:rsidP="009D09F3">
            <w:pPr>
              <w:spacing w:after="120" w:line="240" w:lineRule="auto"/>
              <w:ind w:left="502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</w:p>
        </w:tc>
      </w:tr>
      <w:tr w:rsidR="009D09F3" w:rsidRPr="00035A69" w:rsidTr="00035A69">
        <w:tc>
          <w:tcPr>
            <w:tcW w:w="8644" w:type="dxa"/>
            <w:gridSpan w:val="4"/>
            <w:shd w:val="clear" w:color="auto" w:fill="auto"/>
          </w:tcPr>
          <w:p w:rsidR="009D09F3" w:rsidRPr="00035A69" w:rsidRDefault="009D09F3" w:rsidP="009D09F3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 xml:space="preserve">Nombramiento de: </w:t>
            </w:r>
          </w:p>
          <w:p w:rsidR="009D09F3" w:rsidRPr="00035A69" w:rsidRDefault="009D09F3" w:rsidP="009D09F3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JEFE DE ESTUDIOS EN FORMACIÓN SANITARIA ESPECIALIZADA</w:t>
            </w:r>
          </w:p>
          <w:p w:rsidR="009D09F3" w:rsidRPr="00035A69" w:rsidRDefault="009D09F3" w:rsidP="009D09F3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RESPONSABLE DE CALIDAD E INVESTIGACIÓN EN DOCENCIA</w:t>
            </w:r>
          </w:p>
          <w:p w:rsidR="009D09F3" w:rsidRPr="002F59BB" w:rsidRDefault="009D09F3" w:rsidP="000A4A89">
            <w:pPr>
              <w:numPr>
                <w:ilvl w:val="0"/>
                <w:numId w:val="15"/>
              </w:numPr>
              <w:spacing w:after="12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 xml:space="preserve">TUTOR COORDINADOR </w:t>
            </w:r>
          </w:p>
        </w:tc>
      </w:tr>
      <w:tr w:rsidR="000A4A89" w:rsidRPr="00035A69" w:rsidTr="00035A69">
        <w:tc>
          <w:tcPr>
            <w:tcW w:w="4068" w:type="dxa"/>
            <w:gridSpan w:val="2"/>
            <w:shd w:val="clear" w:color="auto" w:fill="auto"/>
          </w:tcPr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Localidad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  <w:r w:rsidRPr="00035A69"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  <w:t>Provincia</w:t>
            </w:r>
          </w:p>
          <w:p w:rsidR="000A4A89" w:rsidRPr="00035A69" w:rsidRDefault="000A4A89" w:rsidP="000A4A89">
            <w:pPr>
              <w:spacing w:after="120" w:line="240" w:lineRule="auto"/>
              <w:rPr>
                <w:rFonts w:ascii="Century Gothic" w:eastAsia="Times New Roman" w:hAnsi="Century Gothic" w:cs="Tahoma"/>
                <w:sz w:val="18"/>
                <w:szCs w:val="18"/>
                <w:lang w:eastAsia="es-ES"/>
              </w:rPr>
            </w:pPr>
          </w:p>
        </w:tc>
      </w:tr>
    </w:tbl>
    <w:p w:rsidR="000A4A89" w:rsidRPr="00035A69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653FBE" w:rsidP="000A4A89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D………………………………………….., EN CALIDAD DE GERENTE DEL CENTRO ………………………, EN RELACIÓN CON EL PROFESIONAL ARRIBA INDICADO Y A LOS EFECTOS DE CUMPLIMIENTO DE LA PRESENTE CONVOCATORIA</w:t>
      </w:r>
      <w:r w:rsidR="000A4A89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 Y DEMÁS DISPOSICIONES LEGALES DE APLICACIÓN</w:t>
      </w:r>
      <w:r w:rsidR="009D09F3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,</w:t>
      </w:r>
    </w:p>
    <w:p w:rsidR="000A4A89" w:rsidRPr="00035A69" w:rsidRDefault="000A4A89" w:rsidP="000A4A89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653FBE" w:rsidP="000A4A89">
      <w:pPr>
        <w:spacing w:after="120" w:line="240" w:lineRule="auto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 xml:space="preserve">MUESTRO CONFORMIDAD </w:t>
      </w:r>
    </w:p>
    <w:p w:rsidR="000A4A89" w:rsidRPr="00035A69" w:rsidRDefault="000A4A89" w:rsidP="000A4A89">
      <w:pPr>
        <w:spacing w:after="120" w:line="240" w:lineRule="auto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</w:p>
    <w:p w:rsidR="00B51038" w:rsidRPr="00035A69" w:rsidRDefault="00653FBE" w:rsidP="009D09F3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CON LA PARTICIPACIÓN</w:t>
      </w:r>
      <w:r w:rsidR="00B51038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 DEL PROFESIONAL INDICADO</w:t>
      </w:r>
      <w:r w:rsidR="009D09F3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 EN LA PRESENTE CONVOCATORIA DE SELECCIÓN DE BENEFICIARIO DEL PROGRAMA DE INTENSIFICACIÓN DEL </w:t>
      </w:r>
      <w:r w:rsidR="00B51038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TIEMPO DE DOCENCIA PARA LA FORMACIÓN SANITARIA ESPECIALIZADA APROBADO PARA EL PERIODO 2016-2019, MEDIANTE RESOLUCIÓN DEL DIRECTOR GERENTE DE LA GERENCIA REGIONAL DE SALUD DE CASTILLA Y LEÓN DE FECHA</w:t>
      </w:r>
      <w:r w:rsidR="00982EDD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 22 DE NOVIEMBRE DE 2017</w:t>
      </w:r>
    </w:p>
    <w:p w:rsidR="00653FBE" w:rsidRPr="00035A69" w:rsidRDefault="00653FBE" w:rsidP="000A4A89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0A4A89" w:rsidP="000A4A89">
      <w:pPr>
        <w:spacing w:after="120" w:line="240" w:lineRule="auto"/>
        <w:ind w:left="2832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En</w:t>
      </w:r>
      <w:r w:rsidR="00C92326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…………………….., a…..de……………………..de </w:t>
      </w:r>
    </w:p>
    <w:p w:rsidR="000A4A89" w:rsidRPr="00035A69" w:rsidRDefault="000A4A89" w:rsidP="000A4A89">
      <w:pPr>
        <w:spacing w:after="120" w:line="240" w:lineRule="auto"/>
        <w:ind w:left="2832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0A4A89" w:rsidP="000A4A89">
      <w:pPr>
        <w:spacing w:after="120" w:line="240" w:lineRule="auto"/>
        <w:ind w:left="2832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 xml:space="preserve">(Firma del </w:t>
      </w:r>
      <w:r w:rsidR="00D54751"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Gerente del centro</w:t>
      </w:r>
      <w:r w:rsidRPr="00035A69">
        <w:rPr>
          <w:rFonts w:ascii="Century Gothic" w:eastAsia="Times New Roman" w:hAnsi="Century Gothic" w:cs="Tahoma"/>
          <w:sz w:val="18"/>
          <w:szCs w:val="18"/>
          <w:lang w:eastAsia="es-ES"/>
        </w:rPr>
        <w:t>)</w:t>
      </w:r>
    </w:p>
    <w:p w:rsidR="000A4A89" w:rsidRPr="00035A69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C64650" w:rsidRPr="00341974" w:rsidRDefault="00C64650" w:rsidP="00C6465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color w:val="000000"/>
          <w:sz w:val="14"/>
          <w:szCs w:val="14"/>
        </w:rPr>
      </w:pPr>
      <w:r w:rsidRPr="00341974">
        <w:rPr>
          <w:rFonts w:ascii="Century Gothic" w:hAnsi="Century Gothic" w:cs="Arial"/>
          <w:i/>
          <w:iCs/>
          <w:color w:val="000000"/>
          <w:sz w:val="14"/>
          <w:szCs w:val="14"/>
        </w:rPr>
        <w:t>De conformidad con lo establecido en el artículo 5 de la Ley Orgánica 15/1999, de 13 de diciembre, de Protección de Datos de Carácter Personal, se informa a los interesados que los datos aportados en este formulario serán incorporados a un fichero para su tratamiento automatizado, y que podrá ejercer los derechos de acceso, rectificación, cancelación y oposición, previstos por la Ley, mediante escrito dirigido a la GERENCIA REGIONAL DE SALUD – DIRECCIÓN GENERAL PROFESIONALES, Paseo Zorrilla, nº 1, 47007 Valladolid, utilizando al efecto los modelos normalizados mediante Orden PAT/175/2003. Para cualquier consulta relacionada con la materia o sugerencia para mejorar este formulario electrónico, puede dirigirse al teléfono de información administrativa 012.</w:t>
      </w:r>
    </w:p>
    <w:p w:rsidR="000A4A89" w:rsidRPr="00035A69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0A4A89" w:rsidP="000A4A89">
      <w:pPr>
        <w:spacing w:after="120" w:line="240" w:lineRule="auto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637EDD" w:rsidRDefault="00637EDD" w:rsidP="00637EDD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DIREC</w:t>
      </w:r>
      <w:r w:rsidR="007A7D15">
        <w:rPr>
          <w:rFonts w:ascii="Century Gothic" w:eastAsia="Times New Roman" w:hAnsi="Century Gothic" w:cs="Tahoma"/>
          <w:b/>
          <w:sz w:val="18"/>
          <w:szCs w:val="18"/>
          <w:lang w:eastAsia="es-ES"/>
        </w:rPr>
        <w:t xml:space="preserve">CIÓN </w:t>
      </w: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GENERAL DE PROFESIONALES DE LA GERENCIA REGIONAL DE SALUD DE CASTILLA Y LEÓN</w:t>
      </w:r>
      <w:r w:rsidR="00872B3C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.</w:t>
      </w:r>
    </w:p>
    <w:p w:rsidR="00F8033F" w:rsidRPr="00A063D0" w:rsidRDefault="00F8033F" w:rsidP="00A063D0">
      <w:pPr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bookmarkStart w:id="0" w:name="_GoBack"/>
      <w:bookmarkEnd w:id="0"/>
    </w:p>
    <w:sectPr w:rsidR="00F8033F" w:rsidRPr="00A063D0" w:rsidSect="0091161C">
      <w:headerReference w:type="default" r:id="rId9"/>
      <w:footerReference w:type="default" r:id="rId10"/>
      <w:pgSz w:w="11906" w:h="16838"/>
      <w:pgMar w:top="993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4B" w:rsidRDefault="000C2F4B" w:rsidP="00ED56D5">
      <w:pPr>
        <w:spacing w:after="0" w:line="240" w:lineRule="auto"/>
      </w:pPr>
      <w:r>
        <w:separator/>
      </w:r>
    </w:p>
  </w:endnote>
  <w:end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238917"/>
      <w:docPartObj>
        <w:docPartGallery w:val="Page Numbers (Bottom of Page)"/>
        <w:docPartUnique/>
      </w:docPartObj>
    </w:sdtPr>
    <w:sdtEndPr/>
    <w:sdtContent>
      <w:p w:rsidR="00035A69" w:rsidRDefault="00035A69">
        <w:pPr>
          <w:pStyle w:val="Piedepgina"/>
          <w:jc w:val="right"/>
        </w:pPr>
      </w:p>
      <w:p w:rsidR="00035A69" w:rsidRDefault="00035A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D0">
          <w:rPr>
            <w:noProof/>
          </w:rPr>
          <w:t>1</w:t>
        </w:r>
        <w:r>
          <w:fldChar w:fldCharType="end"/>
        </w:r>
      </w:p>
    </w:sdtContent>
  </w:sdt>
  <w:p w:rsidR="00035A69" w:rsidRDefault="00035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4B" w:rsidRDefault="000C2F4B" w:rsidP="00ED56D5">
      <w:pPr>
        <w:spacing w:after="0" w:line="240" w:lineRule="auto"/>
      </w:pPr>
      <w:r>
        <w:separator/>
      </w:r>
    </w:p>
  </w:footnote>
  <w:foot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69" w:rsidRDefault="00035A69">
    <w:pPr>
      <w:pStyle w:val="Encabezado"/>
    </w:pPr>
    <w:r w:rsidRPr="006A774F">
      <w:rPr>
        <w:noProof/>
        <w:lang w:eastAsia="es-ES"/>
      </w:rPr>
      <w:drawing>
        <wp:inline distT="0" distB="0" distL="0" distR="0" wp14:anchorId="7864C5C5" wp14:editId="4D0413C5">
          <wp:extent cx="5490845" cy="946512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946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A69" w:rsidRDefault="00035A69">
    <w:pPr>
      <w:pStyle w:val="Encabezado"/>
    </w:pPr>
  </w:p>
  <w:p w:rsidR="00035A69" w:rsidRDefault="00035A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02244"/>
    <w:multiLevelType w:val="hybridMultilevel"/>
    <w:tmpl w:val="660A064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3C5409"/>
    <w:multiLevelType w:val="multilevel"/>
    <w:tmpl w:val="454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F552E"/>
    <w:multiLevelType w:val="hybridMultilevel"/>
    <w:tmpl w:val="AE06ABD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C96B06"/>
    <w:multiLevelType w:val="hybridMultilevel"/>
    <w:tmpl w:val="01FEBCC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717C9"/>
    <w:multiLevelType w:val="hybridMultilevel"/>
    <w:tmpl w:val="12CC6BD4"/>
    <w:lvl w:ilvl="0" w:tplc="D092EF4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4" w:hanging="360"/>
      </w:pPr>
    </w:lvl>
    <w:lvl w:ilvl="2" w:tplc="0C0A001B" w:tentative="1">
      <w:start w:val="1"/>
      <w:numFmt w:val="lowerRoman"/>
      <w:lvlText w:val="%3."/>
      <w:lvlJc w:val="right"/>
      <w:pPr>
        <w:ind w:left="2644" w:hanging="180"/>
      </w:pPr>
    </w:lvl>
    <w:lvl w:ilvl="3" w:tplc="0C0A000F" w:tentative="1">
      <w:start w:val="1"/>
      <w:numFmt w:val="decimal"/>
      <w:lvlText w:val="%4."/>
      <w:lvlJc w:val="left"/>
      <w:pPr>
        <w:ind w:left="3364" w:hanging="360"/>
      </w:pPr>
    </w:lvl>
    <w:lvl w:ilvl="4" w:tplc="0C0A0019" w:tentative="1">
      <w:start w:val="1"/>
      <w:numFmt w:val="lowerLetter"/>
      <w:lvlText w:val="%5."/>
      <w:lvlJc w:val="left"/>
      <w:pPr>
        <w:ind w:left="4084" w:hanging="360"/>
      </w:pPr>
    </w:lvl>
    <w:lvl w:ilvl="5" w:tplc="0C0A001B" w:tentative="1">
      <w:start w:val="1"/>
      <w:numFmt w:val="lowerRoman"/>
      <w:lvlText w:val="%6."/>
      <w:lvlJc w:val="right"/>
      <w:pPr>
        <w:ind w:left="4804" w:hanging="180"/>
      </w:pPr>
    </w:lvl>
    <w:lvl w:ilvl="6" w:tplc="0C0A000F" w:tentative="1">
      <w:start w:val="1"/>
      <w:numFmt w:val="decimal"/>
      <w:lvlText w:val="%7."/>
      <w:lvlJc w:val="left"/>
      <w:pPr>
        <w:ind w:left="5524" w:hanging="360"/>
      </w:pPr>
    </w:lvl>
    <w:lvl w:ilvl="7" w:tplc="0C0A0019" w:tentative="1">
      <w:start w:val="1"/>
      <w:numFmt w:val="lowerLetter"/>
      <w:lvlText w:val="%8."/>
      <w:lvlJc w:val="left"/>
      <w:pPr>
        <w:ind w:left="6244" w:hanging="360"/>
      </w:pPr>
    </w:lvl>
    <w:lvl w:ilvl="8" w:tplc="0C0A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5A3D251C"/>
    <w:multiLevelType w:val="hybridMultilevel"/>
    <w:tmpl w:val="443E79B8"/>
    <w:lvl w:ilvl="0" w:tplc="8A6E422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3CA1"/>
    <w:multiLevelType w:val="hybridMultilevel"/>
    <w:tmpl w:val="A5B0C148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D9A04C8"/>
    <w:multiLevelType w:val="hybridMultilevel"/>
    <w:tmpl w:val="4F84E75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EE16A89"/>
    <w:multiLevelType w:val="multilevel"/>
    <w:tmpl w:val="A9F4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D0157"/>
    <w:multiLevelType w:val="multilevel"/>
    <w:tmpl w:val="6D78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8"/>
    <w:rsid w:val="0000379C"/>
    <w:rsid w:val="000038A0"/>
    <w:rsid w:val="00010850"/>
    <w:rsid w:val="00021154"/>
    <w:rsid w:val="00035A69"/>
    <w:rsid w:val="00037571"/>
    <w:rsid w:val="00046D85"/>
    <w:rsid w:val="00047754"/>
    <w:rsid w:val="00053BB2"/>
    <w:rsid w:val="00055DCC"/>
    <w:rsid w:val="00064798"/>
    <w:rsid w:val="000658AA"/>
    <w:rsid w:val="00066A07"/>
    <w:rsid w:val="00073CCD"/>
    <w:rsid w:val="00074EA4"/>
    <w:rsid w:val="00082593"/>
    <w:rsid w:val="00086EEB"/>
    <w:rsid w:val="000941D7"/>
    <w:rsid w:val="000A4A89"/>
    <w:rsid w:val="000B6393"/>
    <w:rsid w:val="000C2F4B"/>
    <w:rsid w:val="000C415D"/>
    <w:rsid w:val="000D273D"/>
    <w:rsid w:val="000D3CE8"/>
    <w:rsid w:val="000D6F9D"/>
    <w:rsid w:val="000F7309"/>
    <w:rsid w:val="00121B21"/>
    <w:rsid w:val="00132A45"/>
    <w:rsid w:val="001352EB"/>
    <w:rsid w:val="00141B97"/>
    <w:rsid w:val="00143750"/>
    <w:rsid w:val="001449E7"/>
    <w:rsid w:val="00147B9C"/>
    <w:rsid w:val="00155F6E"/>
    <w:rsid w:val="00181556"/>
    <w:rsid w:val="00182EBB"/>
    <w:rsid w:val="001A35F1"/>
    <w:rsid w:val="001C0EF0"/>
    <w:rsid w:val="001C7ED5"/>
    <w:rsid w:val="001E1ACF"/>
    <w:rsid w:val="001F7940"/>
    <w:rsid w:val="00212C55"/>
    <w:rsid w:val="002213F8"/>
    <w:rsid w:val="00221B25"/>
    <w:rsid w:val="00221BD9"/>
    <w:rsid w:val="00226C46"/>
    <w:rsid w:val="00247E14"/>
    <w:rsid w:val="002558DA"/>
    <w:rsid w:val="00266E7C"/>
    <w:rsid w:val="00271009"/>
    <w:rsid w:val="002747F1"/>
    <w:rsid w:val="00274AC6"/>
    <w:rsid w:val="00275F0A"/>
    <w:rsid w:val="00276E85"/>
    <w:rsid w:val="00283A88"/>
    <w:rsid w:val="002A78FF"/>
    <w:rsid w:val="002C58D6"/>
    <w:rsid w:val="002C65C6"/>
    <w:rsid w:val="002D5451"/>
    <w:rsid w:val="002E45A3"/>
    <w:rsid w:val="002E4AD5"/>
    <w:rsid w:val="002F59BB"/>
    <w:rsid w:val="0033456A"/>
    <w:rsid w:val="00341974"/>
    <w:rsid w:val="00344811"/>
    <w:rsid w:val="003462EE"/>
    <w:rsid w:val="003477D7"/>
    <w:rsid w:val="00362334"/>
    <w:rsid w:val="0037615D"/>
    <w:rsid w:val="00390B6A"/>
    <w:rsid w:val="00395731"/>
    <w:rsid w:val="003A3127"/>
    <w:rsid w:val="003A5892"/>
    <w:rsid w:val="003C0F2C"/>
    <w:rsid w:val="003C1A3A"/>
    <w:rsid w:val="003C4D1D"/>
    <w:rsid w:val="003D4B98"/>
    <w:rsid w:val="003E165C"/>
    <w:rsid w:val="003E2117"/>
    <w:rsid w:val="003E4EA6"/>
    <w:rsid w:val="003F0059"/>
    <w:rsid w:val="003F5E89"/>
    <w:rsid w:val="003F63FF"/>
    <w:rsid w:val="004018F3"/>
    <w:rsid w:val="00413607"/>
    <w:rsid w:val="00417AF7"/>
    <w:rsid w:val="0043293B"/>
    <w:rsid w:val="004407BB"/>
    <w:rsid w:val="00450B60"/>
    <w:rsid w:val="004513F4"/>
    <w:rsid w:val="00455200"/>
    <w:rsid w:val="00463416"/>
    <w:rsid w:val="00471ABA"/>
    <w:rsid w:val="0047222B"/>
    <w:rsid w:val="00484F3C"/>
    <w:rsid w:val="00491924"/>
    <w:rsid w:val="004A65B7"/>
    <w:rsid w:val="004B6ADF"/>
    <w:rsid w:val="004D08EC"/>
    <w:rsid w:val="004F58CB"/>
    <w:rsid w:val="005029B9"/>
    <w:rsid w:val="00521682"/>
    <w:rsid w:val="005230C4"/>
    <w:rsid w:val="00576AF2"/>
    <w:rsid w:val="00580A2F"/>
    <w:rsid w:val="0059572A"/>
    <w:rsid w:val="00595852"/>
    <w:rsid w:val="00596175"/>
    <w:rsid w:val="005A231D"/>
    <w:rsid w:val="005B5117"/>
    <w:rsid w:val="005B6DE7"/>
    <w:rsid w:val="005C28FF"/>
    <w:rsid w:val="005D4951"/>
    <w:rsid w:val="005E4D0C"/>
    <w:rsid w:val="005F4942"/>
    <w:rsid w:val="00605E6E"/>
    <w:rsid w:val="006062DA"/>
    <w:rsid w:val="00617AD6"/>
    <w:rsid w:val="00624652"/>
    <w:rsid w:val="0062583A"/>
    <w:rsid w:val="00630BCA"/>
    <w:rsid w:val="00633738"/>
    <w:rsid w:val="0063512A"/>
    <w:rsid w:val="00637EDD"/>
    <w:rsid w:val="00643599"/>
    <w:rsid w:val="006539F9"/>
    <w:rsid w:val="00653FBE"/>
    <w:rsid w:val="006736DC"/>
    <w:rsid w:val="006842FD"/>
    <w:rsid w:val="006906A5"/>
    <w:rsid w:val="00690BEF"/>
    <w:rsid w:val="00690E61"/>
    <w:rsid w:val="00697738"/>
    <w:rsid w:val="006A3661"/>
    <w:rsid w:val="006A774F"/>
    <w:rsid w:val="006C35F9"/>
    <w:rsid w:val="006D58B0"/>
    <w:rsid w:val="006D5D3D"/>
    <w:rsid w:val="006E19F8"/>
    <w:rsid w:val="006F4A1B"/>
    <w:rsid w:val="007061A6"/>
    <w:rsid w:val="007062F0"/>
    <w:rsid w:val="00713BE2"/>
    <w:rsid w:val="00731472"/>
    <w:rsid w:val="00734A8D"/>
    <w:rsid w:val="00747CEA"/>
    <w:rsid w:val="0076097C"/>
    <w:rsid w:val="00771587"/>
    <w:rsid w:val="00775ADA"/>
    <w:rsid w:val="00784D8A"/>
    <w:rsid w:val="00785BC0"/>
    <w:rsid w:val="00794139"/>
    <w:rsid w:val="007A7D15"/>
    <w:rsid w:val="007B33F2"/>
    <w:rsid w:val="007D27E5"/>
    <w:rsid w:val="0083058C"/>
    <w:rsid w:val="00830DDC"/>
    <w:rsid w:val="00833724"/>
    <w:rsid w:val="00834A6B"/>
    <w:rsid w:val="0084252B"/>
    <w:rsid w:val="0084781B"/>
    <w:rsid w:val="008506D0"/>
    <w:rsid w:val="00861201"/>
    <w:rsid w:val="00862E94"/>
    <w:rsid w:val="0086745C"/>
    <w:rsid w:val="00872B3C"/>
    <w:rsid w:val="00875E28"/>
    <w:rsid w:val="00882713"/>
    <w:rsid w:val="008A6102"/>
    <w:rsid w:val="008B6119"/>
    <w:rsid w:val="008C3113"/>
    <w:rsid w:val="008C518E"/>
    <w:rsid w:val="008C605D"/>
    <w:rsid w:val="008D55D3"/>
    <w:rsid w:val="008E116E"/>
    <w:rsid w:val="008F5831"/>
    <w:rsid w:val="00902F38"/>
    <w:rsid w:val="00905C33"/>
    <w:rsid w:val="00911456"/>
    <w:rsid w:val="0091161C"/>
    <w:rsid w:val="00915EAA"/>
    <w:rsid w:val="009175B5"/>
    <w:rsid w:val="009343EC"/>
    <w:rsid w:val="00942B04"/>
    <w:rsid w:val="009431D6"/>
    <w:rsid w:val="00943EA1"/>
    <w:rsid w:val="00951C95"/>
    <w:rsid w:val="00953398"/>
    <w:rsid w:val="0095348B"/>
    <w:rsid w:val="0095599B"/>
    <w:rsid w:val="009607AA"/>
    <w:rsid w:val="009673C0"/>
    <w:rsid w:val="009757C5"/>
    <w:rsid w:val="00982EDD"/>
    <w:rsid w:val="009A1EC6"/>
    <w:rsid w:val="009D09F3"/>
    <w:rsid w:val="009F6A64"/>
    <w:rsid w:val="00A01736"/>
    <w:rsid w:val="00A05383"/>
    <w:rsid w:val="00A063D0"/>
    <w:rsid w:val="00A10482"/>
    <w:rsid w:val="00A109A5"/>
    <w:rsid w:val="00A118B7"/>
    <w:rsid w:val="00A31ACA"/>
    <w:rsid w:val="00A32B24"/>
    <w:rsid w:val="00A509F4"/>
    <w:rsid w:val="00A51F86"/>
    <w:rsid w:val="00A545C4"/>
    <w:rsid w:val="00A70582"/>
    <w:rsid w:val="00A74E08"/>
    <w:rsid w:val="00A75D7A"/>
    <w:rsid w:val="00A80870"/>
    <w:rsid w:val="00A80B88"/>
    <w:rsid w:val="00A80B91"/>
    <w:rsid w:val="00A8239A"/>
    <w:rsid w:val="00A82E80"/>
    <w:rsid w:val="00A91C16"/>
    <w:rsid w:val="00A9349B"/>
    <w:rsid w:val="00A93B9C"/>
    <w:rsid w:val="00AA2A39"/>
    <w:rsid w:val="00AA53C5"/>
    <w:rsid w:val="00AC5091"/>
    <w:rsid w:val="00AD13ED"/>
    <w:rsid w:val="00AE0011"/>
    <w:rsid w:val="00AE03BB"/>
    <w:rsid w:val="00AE3936"/>
    <w:rsid w:val="00AF6D7D"/>
    <w:rsid w:val="00B15303"/>
    <w:rsid w:val="00B238B9"/>
    <w:rsid w:val="00B26C3B"/>
    <w:rsid w:val="00B30A55"/>
    <w:rsid w:val="00B41F6E"/>
    <w:rsid w:val="00B51038"/>
    <w:rsid w:val="00B60A55"/>
    <w:rsid w:val="00B61C0C"/>
    <w:rsid w:val="00B65C53"/>
    <w:rsid w:val="00B711AB"/>
    <w:rsid w:val="00B85C70"/>
    <w:rsid w:val="00B86361"/>
    <w:rsid w:val="00B87114"/>
    <w:rsid w:val="00BA7DF8"/>
    <w:rsid w:val="00BB0037"/>
    <w:rsid w:val="00BB4C50"/>
    <w:rsid w:val="00BC16F5"/>
    <w:rsid w:val="00BC425E"/>
    <w:rsid w:val="00BD04BD"/>
    <w:rsid w:val="00BE3FF3"/>
    <w:rsid w:val="00BE594C"/>
    <w:rsid w:val="00BF4479"/>
    <w:rsid w:val="00C05AF3"/>
    <w:rsid w:val="00C16120"/>
    <w:rsid w:val="00C27FB5"/>
    <w:rsid w:val="00C64650"/>
    <w:rsid w:val="00C67109"/>
    <w:rsid w:val="00C705CF"/>
    <w:rsid w:val="00C915BE"/>
    <w:rsid w:val="00C92326"/>
    <w:rsid w:val="00C93184"/>
    <w:rsid w:val="00C933FE"/>
    <w:rsid w:val="00C953B0"/>
    <w:rsid w:val="00CA5CF1"/>
    <w:rsid w:val="00CD299C"/>
    <w:rsid w:val="00CE2184"/>
    <w:rsid w:val="00CE5328"/>
    <w:rsid w:val="00D05E12"/>
    <w:rsid w:val="00D1616A"/>
    <w:rsid w:val="00D21655"/>
    <w:rsid w:val="00D37DEB"/>
    <w:rsid w:val="00D46380"/>
    <w:rsid w:val="00D54751"/>
    <w:rsid w:val="00D67522"/>
    <w:rsid w:val="00D8172C"/>
    <w:rsid w:val="00D8504A"/>
    <w:rsid w:val="00D87D76"/>
    <w:rsid w:val="00DD0148"/>
    <w:rsid w:val="00E0402A"/>
    <w:rsid w:val="00E12932"/>
    <w:rsid w:val="00E141A7"/>
    <w:rsid w:val="00E14AE5"/>
    <w:rsid w:val="00E15617"/>
    <w:rsid w:val="00E16B9E"/>
    <w:rsid w:val="00E17208"/>
    <w:rsid w:val="00E1724D"/>
    <w:rsid w:val="00E178DD"/>
    <w:rsid w:val="00E201E3"/>
    <w:rsid w:val="00E2049D"/>
    <w:rsid w:val="00E33F7B"/>
    <w:rsid w:val="00E35B41"/>
    <w:rsid w:val="00E43823"/>
    <w:rsid w:val="00E526A8"/>
    <w:rsid w:val="00E53E0D"/>
    <w:rsid w:val="00E62BE0"/>
    <w:rsid w:val="00E70279"/>
    <w:rsid w:val="00E774F6"/>
    <w:rsid w:val="00E8531B"/>
    <w:rsid w:val="00E908ED"/>
    <w:rsid w:val="00E955F1"/>
    <w:rsid w:val="00EA0F3D"/>
    <w:rsid w:val="00EB4845"/>
    <w:rsid w:val="00ED27BA"/>
    <w:rsid w:val="00ED56D5"/>
    <w:rsid w:val="00EE3845"/>
    <w:rsid w:val="00EF40F3"/>
    <w:rsid w:val="00EF5AE8"/>
    <w:rsid w:val="00F02CC9"/>
    <w:rsid w:val="00F12339"/>
    <w:rsid w:val="00F1407F"/>
    <w:rsid w:val="00F1756D"/>
    <w:rsid w:val="00F26D68"/>
    <w:rsid w:val="00F41103"/>
    <w:rsid w:val="00F47FF9"/>
    <w:rsid w:val="00F56787"/>
    <w:rsid w:val="00F62C9C"/>
    <w:rsid w:val="00F7118C"/>
    <w:rsid w:val="00F711A2"/>
    <w:rsid w:val="00F73127"/>
    <w:rsid w:val="00F8033F"/>
    <w:rsid w:val="00FA25F6"/>
    <w:rsid w:val="00FD1FB4"/>
    <w:rsid w:val="00FE5077"/>
    <w:rsid w:val="00FF141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5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2B2B2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2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5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168D-D6B1-4C71-BB97-23AA758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SACyL</dc:creator>
  <cp:lastModifiedBy>SACYL</cp:lastModifiedBy>
  <cp:revision>3</cp:revision>
  <cp:lastPrinted>2017-11-23T13:34:00Z</cp:lastPrinted>
  <dcterms:created xsi:type="dcterms:W3CDTF">2017-12-05T09:03:00Z</dcterms:created>
  <dcterms:modified xsi:type="dcterms:W3CDTF">2017-12-05T10:15:00Z</dcterms:modified>
</cp:coreProperties>
</file>