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53" w:rsidRDefault="00181953" w:rsidP="00181953">
      <w:pPr>
        <w:pStyle w:val="Ttulo1"/>
        <w:shd w:val="clear" w:color="auto" w:fill="FFFFFF"/>
        <w:spacing w:before="0" w:beforeAutospacing="0" w:after="0" w:afterAutospacing="0" w:line="750" w:lineRule="atLeast"/>
        <w:rPr>
          <w:rFonts w:ascii="Roboto" w:hAnsi="Roboto"/>
          <w:b w:val="0"/>
          <w:bCs w:val="0"/>
          <w:color w:val="111111"/>
          <w:sz w:val="62"/>
          <w:szCs w:val="62"/>
        </w:rPr>
      </w:pPr>
      <w:r>
        <w:rPr>
          <w:rFonts w:ascii="Roboto" w:hAnsi="Roboto"/>
          <w:b w:val="0"/>
          <w:bCs w:val="0"/>
          <w:noProof/>
          <w:color w:val="111111"/>
          <w:sz w:val="62"/>
          <w:szCs w:val="62"/>
        </w:rPr>
        <w:drawing>
          <wp:inline distT="0" distB="0" distL="0" distR="0">
            <wp:extent cx="3590925" cy="12763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 Voz de Medin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953" w:rsidRDefault="00181953" w:rsidP="00181953">
      <w:pPr>
        <w:pStyle w:val="Ttulo1"/>
        <w:shd w:val="clear" w:color="auto" w:fill="FFFFFF"/>
        <w:spacing w:before="0" w:beforeAutospacing="0" w:after="0" w:afterAutospacing="0" w:line="750" w:lineRule="atLeast"/>
        <w:rPr>
          <w:rFonts w:ascii="Roboto" w:hAnsi="Roboto"/>
          <w:b w:val="0"/>
          <w:bCs w:val="0"/>
          <w:color w:val="111111"/>
          <w:sz w:val="62"/>
          <w:szCs w:val="62"/>
        </w:rPr>
      </w:pPr>
      <w:bookmarkStart w:id="0" w:name="_GoBack"/>
      <w:bookmarkEnd w:id="0"/>
      <w:r>
        <w:rPr>
          <w:rFonts w:ascii="Roboto" w:hAnsi="Roboto"/>
          <w:b w:val="0"/>
          <w:bCs w:val="0"/>
          <w:color w:val="111111"/>
          <w:sz w:val="62"/>
          <w:szCs w:val="62"/>
        </w:rPr>
        <w:t xml:space="preserve">El Hospital Río </w:t>
      </w:r>
      <w:proofErr w:type="spellStart"/>
      <w:r>
        <w:rPr>
          <w:rFonts w:ascii="Roboto" w:hAnsi="Roboto"/>
          <w:b w:val="0"/>
          <w:bCs w:val="0"/>
          <w:color w:val="111111"/>
          <w:sz w:val="62"/>
          <w:szCs w:val="62"/>
        </w:rPr>
        <w:t>Hortega</w:t>
      </w:r>
      <w:proofErr w:type="spellEnd"/>
      <w:r>
        <w:rPr>
          <w:rFonts w:ascii="Roboto" w:hAnsi="Roboto"/>
          <w:b w:val="0"/>
          <w:bCs w:val="0"/>
          <w:color w:val="111111"/>
          <w:sz w:val="62"/>
          <w:szCs w:val="62"/>
        </w:rPr>
        <w:t xml:space="preserve"> aumenta la esperanza de vida del cáncer peritoneal</w:t>
      </w:r>
    </w:p>
    <w:p w:rsidR="00181953" w:rsidRDefault="00181953" w:rsidP="00181953">
      <w:pPr>
        <w:shd w:val="clear" w:color="auto" w:fill="FFFFFF"/>
        <w:spacing w:line="450" w:lineRule="atLeast"/>
        <w:textAlignment w:val="center"/>
        <w:rPr>
          <w:rFonts w:ascii="Arial" w:hAnsi="Arial" w:cs="Arial"/>
          <w:color w:val="444444"/>
          <w:sz w:val="17"/>
          <w:szCs w:val="17"/>
        </w:rPr>
      </w:pPr>
      <w:r>
        <w:rPr>
          <w:rFonts w:ascii="Arial" w:hAnsi="Arial" w:cs="Arial"/>
          <w:color w:val="444444"/>
          <w:sz w:val="17"/>
          <w:szCs w:val="17"/>
        </w:rPr>
        <w:t>03/05/2023</w:t>
      </w:r>
    </w:p>
    <w:p w:rsidR="00181953" w:rsidRDefault="00181953" w:rsidP="00181953">
      <w:pPr>
        <w:shd w:val="clear" w:color="auto" w:fill="FFFFFF"/>
        <w:spacing w:line="240" w:lineRule="auto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3301585" cy="3633953"/>
            <wp:effectExtent l="0" t="0" r="0" b="5080"/>
            <wp:docPr id="3" name="Imagen 3" descr="https://www.lavozdemedinadigital.com/wordpress/wp-content/uploads/2023/05/Hospital-Rio-Hortega-profesional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avozdemedinadigital.com/wordpress/wp-content/uploads/2023/05/Hospital-Rio-Hortega-profesionales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415" cy="365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53" w:rsidRDefault="00181953" w:rsidP="00181953">
      <w:pPr>
        <w:shd w:val="clear" w:color="auto" w:fill="FFFFFF"/>
        <w:spacing w:line="240" w:lineRule="auto"/>
        <w:rPr>
          <w:rFonts w:ascii="Verdana" w:hAnsi="Verdana" w:cs="Times New Roman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Unidad de Cirugía Oncológica Peritoneal del Hospital Universitario </w:t>
      </w:r>
      <w:proofErr w:type="spellStart"/>
      <w:r>
        <w:rPr>
          <w:rFonts w:ascii="Verdana" w:hAnsi="Verdana"/>
          <w:color w:val="000000"/>
          <w:sz w:val="21"/>
          <w:szCs w:val="21"/>
        </w:rPr>
        <w:t>RíoHortega</w:t>
      </w:r>
      <w:proofErr w:type="spellEnd"/>
    </w:p>
    <w:p w:rsidR="00181953" w:rsidRDefault="00181953" w:rsidP="00181953">
      <w:pPr>
        <w:shd w:val="clear" w:color="auto" w:fill="FFFFFF"/>
        <w:spacing w:after="105"/>
        <w:ind w:left="45" w:right="45"/>
        <w:rPr>
          <w:rStyle w:val="Hipervnculo"/>
          <w:rFonts w:ascii="Arial" w:hAnsi="Arial" w:cs="Arial"/>
          <w:color w:val="FFFFFF"/>
          <w:sz w:val="17"/>
          <w:szCs w:val="17"/>
          <w:u w:val="none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"https://www.facebook.com/sharer.php?u=https%3A%2F%2Fwww.lavozdemedinadigital.com%2Fwordpress%2F2023%2F05%2Fel-hospital-rio-hortega-aumenta-la-esperanza-de-vida-del-cancer-peritoneal%2F" \o "Facebook"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</w:p>
    <w:p w:rsidR="00181953" w:rsidRPr="00181953" w:rsidRDefault="00181953" w:rsidP="00181953">
      <w:pPr>
        <w:shd w:val="clear" w:color="auto" w:fill="FFFFFF"/>
        <w:spacing w:after="105"/>
        <w:ind w:left="45" w:right="45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1"/>
          <w:szCs w:val="21"/>
        </w:rPr>
        <w:fldChar w:fldCharType="end"/>
      </w:r>
    </w:p>
    <w:p w:rsidR="00181953" w:rsidRDefault="00181953" w:rsidP="0018195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Textoennegrita"/>
          <w:rFonts w:ascii="Verdana" w:hAnsi="Verdana"/>
          <w:color w:val="222222"/>
          <w:sz w:val="23"/>
          <w:szCs w:val="23"/>
        </w:rPr>
        <w:t xml:space="preserve">La </w:t>
      </w:r>
      <w:proofErr w:type="gramStart"/>
      <w:r>
        <w:rPr>
          <w:rStyle w:val="Textoennegrita"/>
          <w:rFonts w:ascii="Verdana" w:hAnsi="Verdana"/>
          <w:color w:val="222222"/>
          <w:sz w:val="23"/>
          <w:szCs w:val="23"/>
        </w:rPr>
        <w:t>Voz.-</w:t>
      </w:r>
      <w:proofErr w:type="gramEnd"/>
      <w:r>
        <w:rPr>
          <w:rStyle w:val="Textoennegrita"/>
          <w:rFonts w:ascii="Verdana" w:hAnsi="Verdana"/>
          <w:color w:val="222222"/>
          <w:sz w:val="23"/>
          <w:szCs w:val="23"/>
        </w:rPr>
        <w:t> </w:t>
      </w:r>
      <w:r>
        <w:rPr>
          <w:rFonts w:ascii="Verdana" w:hAnsi="Verdana"/>
          <w:color w:val="222222"/>
          <w:sz w:val="23"/>
          <w:szCs w:val="23"/>
        </w:rPr>
        <w:t xml:space="preserve">La Unidad de Cirugía Oncológica Peritoneal del Hospital Universitario Río </w:t>
      </w:r>
      <w:proofErr w:type="spellStart"/>
      <w:r>
        <w:rPr>
          <w:rFonts w:ascii="Verdana" w:hAnsi="Verdana"/>
          <w:color w:val="222222"/>
          <w:sz w:val="23"/>
          <w:szCs w:val="23"/>
        </w:rPr>
        <w:t>Hortega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 logrado aumentar la esperanza de vida de sus pacientes gracias a la combinación de cirugía de </w:t>
      </w:r>
      <w:proofErr w:type="spellStart"/>
      <w:r>
        <w:rPr>
          <w:rFonts w:ascii="Verdana" w:hAnsi="Verdana"/>
          <w:color w:val="222222"/>
          <w:sz w:val="23"/>
          <w:szCs w:val="23"/>
        </w:rPr>
        <w:t>citorreducción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y quimioterapia hipertérmica intraperitoneal. Antes de la utilización de este abordaje innovador, las personas diagnosticadas de </w:t>
      </w:r>
      <w:proofErr w:type="spellStart"/>
      <w:r>
        <w:rPr>
          <w:rFonts w:ascii="Verdana" w:hAnsi="Verdana"/>
          <w:color w:val="222222"/>
          <w:sz w:val="23"/>
          <w:szCs w:val="23"/>
        </w:rPr>
        <w:t>carcinomatosis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peritoneal solo tenían la posibilidad de recibir un tratamiento paliativo. Ahora, esta unidad de referencia para todo Castilla y León en el </w:t>
      </w:r>
      <w:r>
        <w:rPr>
          <w:rFonts w:ascii="Verdana" w:hAnsi="Verdana"/>
          <w:color w:val="222222"/>
          <w:sz w:val="23"/>
          <w:szCs w:val="23"/>
        </w:rPr>
        <w:lastRenderedPageBreak/>
        <w:t>tratamiento de la enfermedad maligna del peritoneo con hipertermia ha superado ya las 250 intervenciones quirúrgicas y ha obtenido resultados oncológicos muy positivos. Los pacientes tratados en ella tienen ya un amplio grupo con supervivencia mayor a cinco años, realidad impensable hasta hace poco tiempo en este tipo de patologías.</w:t>
      </w:r>
    </w:p>
    <w:p w:rsidR="00181953" w:rsidRDefault="00181953" w:rsidP="0018195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Los resultados registrados para diferentes tipos de tumor, como el cáncer de ovario, el cáncer de colon y el </w:t>
      </w:r>
      <w:proofErr w:type="spellStart"/>
      <w:r>
        <w:rPr>
          <w:rFonts w:ascii="Verdana" w:hAnsi="Verdana"/>
          <w:color w:val="222222"/>
          <w:sz w:val="23"/>
          <w:szCs w:val="23"/>
        </w:rPr>
        <w:t>pseudomixoma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peritoneal, han sido muy alentadores, lo que ha llevado a la implantación y desarrollo de este abordaje en hospitales de todo el mundo. La media de edad de los pacientes operados en la unidad es de 59 años, con casi un 80% de mujeres y el 20% restante de hombres. La duración de estas intervenciones se establece entorno a las siete horas, con una estancia hospitalaria media de dos semanas.</w:t>
      </w:r>
    </w:p>
    <w:p w:rsidR="00181953" w:rsidRDefault="00181953" w:rsidP="0018195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222222"/>
          <w:sz w:val="23"/>
          <w:szCs w:val="23"/>
        </w:rPr>
      </w:pPr>
      <w:r>
        <w:rPr>
          <w:rStyle w:val="Textoennegrita"/>
          <w:rFonts w:ascii="Verdana" w:hAnsi="Verdana"/>
          <w:color w:val="222222"/>
          <w:sz w:val="23"/>
          <w:szCs w:val="23"/>
        </w:rPr>
        <w:t>Resultados por tipo de tumor</w:t>
      </w:r>
    </w:p>
    <w:p w:rsidR="00181953" w:rsidRDefault="00181953" w:rsidP="0018195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15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Para el cáncer de ovario: se ha obtenido un 69,9% de supervivencia a cinco años, con una mediana de supervivencia de 70 meses.</w:t>
      </w:r>
    </w:p>
    <w:p w:rsidR="00181953" w:rsidRDefault="00181953" w:rsidP="0018195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15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Para el cáncer de colon: se ha obtenido un 36,2% de supervivencia a 5 años, con una mediana de supervivencia de 40 meses.</w:t>
      </w:r>
    </w:p>
    <w:p w:rsidR="00181953" w:rsidRDefault="00181953" w:rsidP="0018195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15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Por último, en lo referente al </w:t>
      </w:r>
      <w:proofErr w:type="spellStart"/>
      <w:r>
        <w:rPr>
          <w:rFonts w:ascii="Verdana" w:hAnsi="Verdana"/>
          <w:color w:val="222222"/>
          <w:sz w:val="23"/>
          <w:szCs w:val="23"/>
        </w:rPr>
        <w:t>pseudomixoma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peritoneal, los pacientes intervenidos por este motivo han llegado a unas cifras de supervivencia de casi el 80% a cinco años.</w:t>
      </w:r>
    </w:p>
    <w:p w:rsidR="00F46974" w:rsidRPr="00181953" w:rsidRDefault="00181953" w:rsidP="00181953"/>
    <w:sectPr w:rsidR="00F46974" w:rsidRPr="00181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0B91"/>
    <w:multiLevelType w:val="multilevel"/>
    <w:tmpl w:val="C72E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D1"/>
    <w:rsid w:val="00181953"/>
    <w:rsid w:val="003A71DB"/>
    <w:rsid w:val="00BC71D1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5E09"/>
  <w15:chartTrackingRefBased/>
  <w15:docId w15:val="{0BF6A60A-5BC7-4410-B39C-A114B2C4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C7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C7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1D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C71D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BC71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BC71D1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scendingmessage">
    <w:name w:val="sc_ending_message"/>
    <w:basedOn w:val="Normal"/>
    <w:rsid w:val="00BC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C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81953"/>
    <w:rPr>
      <w:color w:val="0000FF"/>
      <w:u w:val="single"/>
    </w:rPr>
  </w:style>
  <w:style w:type="paragraph" w:customStyle="1" w:styleId="tdm-descr">
    <w:name w:val="tdm-descr"/>
    <w:basedOn w:val="Normal"/>
    <w:rsid w:val="0018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d-adspot-title">
    <w:name w:val="td-adspot-title"/>
    <w:basedOn w:val="Fuentedeprrafopredeter"/>
    <w:rsid w:val="00181953"/>
  </w:style>
  <w:style w:type="character" w:styleId="Textoennegrita">
    <w:name w:val="Strong"/>
    <w:basedOn w:val="Fuentedeprrafopredeter"/>
    <w:uiPriority w:val="22"/>
    <w:qFormat/>
    <w:rsid w:val="00181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963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9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463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836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4918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020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8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4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2</cp:revision>
  <dcterms:created xsi:type="dcterms:W3CDTF">2023-05-04T07:00:00Z</dcterms:created>
  <dcterms:modified xsi:type="dcterms:W3CDTF">2023-05-04T07:00:00Z</dcterms:modified>
</cp:coreProperties>
</file>