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5056" w:rsidRDefault="00785056" w:rsidP="00785056">
      <w:pPr>
        <w:pStyle w:val="Ttulo1"/>
        <w:shd w:val="clear" w:color="auto" w:fill="FFFFFF"/>
        <w:spacing w:after="360" w:afterAutospacing="0"/>
        <w:jc w:val="center"/>
        <w:rPr>
          <w:sz w:val="72"/>
          <w:szCs w:val="72"/>
        </w:rPr>
      </w:pPr>
      <w:r>
        <w:rPr>
          <w:noProof/>
          <w:sz w:val="72"/>
          <w:szCs w:val="72"/>
        </w:rPr>
        <w:drawing>
          <wp:inline distT="0" distB="0" distL="0" distR="0">
            <wp:extent cx="2408222" cy="882798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ribuna de Salamanc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2774" cy="895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85056">
        <w:rPr>
          <w:sz w:val="72"/>
          <w:szCs w:val="72"/>
        </w:rPr>
        <w:t xml:space="preserve"> </w:t>
      </w:r>
    </w:p>
    <w:p w:rsidR="00785056" w:rsidRPr="00785056" w:rsidRDefault="00785056" w:rsidP="00785056">
      <w:pPr>
        <w:pStyle w:val="Ttulo1"/>
        <w:shd w:val="clear" w:color="auto" w:fill="FFFFFF"/>
        <w:spacing w:after="360" w:afterAutospacing="0"/>
        <w:jc w:val="center"/>
        <w:rPr>
          <w:sz w:val="52"/>
          <w:szCs w:val="52"/>
        </w:rPr>
      </w:pPr>
      <w:r w:rsidRPr="00785056">
        <w:rPr>
          <w:sz w:val="52"/>
          <w:szCs w:val="52"/>
        </w:rPr>
        <w:t xml:space="preserve">Un tratamiento innovador del Río </w:t>
      </w:r>
      <w:proofErr w:type="spellStart"/>
      <w:r w:rsidRPr="00785056">
        <w:rPr>
          <w:sz w:val="52"/>
          <w:szCs w:val="52"/>
        </w:rPr>
        <w:t>Hortega</w:t>
      </w:r>
      <w:proofErr w:type="spellEnd"/>
      <w:r w:rsidRPr="00785056">
        <w:rPr>
          <w:sz w:val="52"/>
          <w:szCs w:val="52"/>
        </w:rPr>
        <w:t xml:space="preserve"> mejora la supervivencia del cáncer peritoneal</w:t>
      </w:r>
    </w:p>
    <w:p w:rsidR="00785056" w:rsidRPr="00785056" w:rsidRDefault="00785056" w:rsidP="00785056">
      <w:pPr>
        <w:pStyle w:val="Ttulo3"/>
        <w:shd w:val="clear" w:color="auto" w:fill="FFFFFF"/>
        <w:spacing w:line="300" w:lineRule="atLeast"/>
        <w:jc w:val="center"/>
        <w:rPr>
          <w:rFonts w:ascii="Arial" w:hAnsi="Arial" w:cs="Arial"/>
        </w:rPr>
      </w:pPr>
      <w:r w:rsidRPr="00785056">
        <w:rPr>
          <w:rFonts w:ascii="Arial" w:hAnsi="Arial" w:cs="Arial"/>
        </w:rPr>
        <w:t xml:space="preserve">El Hospital Vallisoletano ofrece un tratamiento eficaz para el cáncer de ovario mediante cirugía y quimioterapia hipertérmica </w:t>
      </w:r>
      <w:proofErr w:type="spellStart"/>
      <w:r w:rsidRPr="00785056">
        <w:rPr>
          <w:rFonts w:ascii="Arial" w:hAnsi="Arial" w:cs="Arial"/>
        </w:rPr>
        <w:t>intraperitoneal</w:t>
      </w:r>
      <w:r>
        <w:rPr>
          <w:color w:val="FFFFFF"/>
        </w:rPr>
        <w:t>traperitoneal</w:t>
      </w:r>
      <w:proofErr w:type="spellEnd"/>
    </w:p>
    <w:p w:rsidR="00785056" w:rsidRDefault="00785056" w:rsidP="00785056">
      <w:r>
        <w:rPr>
          <w:noProof/>
          <w:lang w:eastAsia="es-ES"/>
        </w:rPr>
        <w:drawing>
          <wp:inline distT="0" distB="0" distL="0" distR="0">
            <wp:extent cx="3543715" cy="2658651"/>
            <wp:effectExtent l="0" t="0" r="0" b="8890"/>
            <wp:docPr id="11" name="Imagen 11" descr="Un tratamiento innovador del Río Hortega mejora la supervivencia del cáncer periton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Un tratamiento innovador del Río Hortega mejora la supervivencia del cáncer peritone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361" cy="2701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5056" w:rsidRPr="00785056" w:rsidRDefault="00785056" w:rsidP="00785056">
      <w:pPr>
        <w:jc w:val="right"/>
      </w:pPr>
      <w:r>
        <w:rPr>
          <w:rStyle w:val="pie-img-noticia"/>
          <w:color w:val="646464"/>
        </w:rPr>
        <w:t xml:space="preserve">| Foto: </w:t>
      </w:r>
      <w:proofErr w:type="spellStart"/>
      <w:r>
        <w:rPr>
          <w:rStyle w:val="pie-img-noticia"/>
          <w:color w:val="646464"/>
        </w:rPr>
        <w:t>Ical</w:t>
      </w:r>
      <w:proofErr w:type="spellEnd"/>
    </w:p>
    <w:p w:rsidR="00785056" w:rsidRPr="00785056" w:rsidRDefault="00785056" w:rsidP="00785056">
      <w:pPr>
        <w:shd w:val="clear" w:color="auto" w:fill="FFFFFF"/>
      </w:pPr>
      <w:r w:rsidRPr="00785056">
        <w:rPr>
          <w:rStyle w:val="nombre-autor"/>
          <w:rFonts w:ascii="Arial" w:hAnsi="Arial" w:cs="Arial"/>
          <w:b/>
          <w:bCs/>
          <w:color w:val="0000FF"/>
          <w:u w:val="single"/>
        </w:rPr>
        <w:t>Aitana Sánchez Hernández</w:t>
      </w:r>
    </w:p>
    <w:p w:rsidR="00785056" w:rsidRDefault="00785056" w:rsidP="00785056">
      <w:pPr>
        <w:shd w:val="clear" w:color="auto" w:fill="FFFFFF"/>
      </w:pPr>
      <w:r>
        <w:rPr>
          <w:rStyle w:val="datetimecreated"/>
          <w:rFonts w:ascii="Arial" w:hAnsi="Arial" w:cs="Arial"/>
          <w:sz w:val="27"/>
          <w:szCs w:val="27"/>
        </w:rPr>
        <w:t xml:space="preserve">Martes, 2 </w:t>
      </w:r>
      <w:proofErr w:type="gramStart"/>
      <w:r>
        <w:rPr>
          <w:rStyle w:val="datetimecreated"/>
          <w:rFonts w:ascii="Arial" w:hAnsi="Arial" w:cs="Arial"/>
          <w:sz w:val="27"/>
          <w:szCs w:val="27"/>
        </w:rPr>
        <w:t>Mayo</w:t>
      </w:r>
      <w:proofErr w:type="gramEnd"/>
      <w:r>
        <w:rPr>
          <w:rStyle w:val="datetimecreated"/>
          <w:rFonts w:ascii="Arial" w:hAnsi="Arial" w:cs="Arial"/>
          <w:sz w:val="27"/>
          <w:szCs w:val="27"/>
        </w:rPr>
        <w:t xml:space="preserve"> 2023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bookmarkStart w:id="0" w:name="_GoBack"/>
      <w:bookmarkEnd w:id="0"/>
      <w:r>
        <w:rPr>
          <w:rStyle w:val="respuestaia"/>
          <w:rFonts w:ascii="Arial" w:hAnsi="Arial" w:cs="Arial"/>
          <w:sz w:val="27"/>
          <w:szCs w:val="27"/>
        </w:rPr>
        <w:t>Los pacientes con </w:t>
      </w:r>
      <w:proofErr w:type="spellStart"/>
      <w:r>
        <w:rPr>
          <w:rStyle w:val="Textoennegrita"/>
          <w:rFonts w:ascii="Arial" w:hAnsi="Arial" w:cs="Arial"/>
          <w:sz w:val="27"/>
          <w:szCs w:val="27"/>
        </w:rPr>
        <w:t>carcinomatosis</w:t>
      </w:r>
      <w:proofErr w:type="spellEnd"/>
      <w:r>
        <w:rPr>
          <w:rStyle w:val="Textoennegrita"/>
          <w:rFonts w:ascii="Arial" w:hAnsi="Arial" w:cs="Arial"/>
          <w:sz w:val="27"/>
          <w:szCs w:val="27"/>
        </w:rPr>
        <w:t xml:space="preserve"> peritoneal</w:t>
      </w:r>
      <w:r>
        <w:rPr>
          <w:rStyle w:val="respuestaia"/>
          <w:rFonts w:ascii="Arial" w:hAnsi="Arial" w:cs="Arial"/>
          <w:sz w:val="27"/>
          <w:szCs w:val="27"/>
        </w:rPr>
        <w:t> han visto </w:t>
      </w:r>
      <w:r>
        <w:rPr>
          <w:rStyle w:val="Textoennegrita"/>
          <w:rFonts w:ascii="Arial" w:hAnsi="Arial" w:cs="Arial"/>
          <w:sz w:val="27"/>
          <w:szCs w:val="27"/>
        </w:rPr>
        <w:t>aumentada su esperanza de vida</w:t>
      </w:r>
      <w:r>
        <w:rPr>
          <w:rStyle w:val="respuestaia"/>
          <w:rFonts w:ascii="Arial" w:hAnsi="Arial" w:cs="Arial"/>
          <w:sz w:val="27"/>
          <w:szCs w:val="27"/>
        </w:rPr>
        <w:t> gracias a los </w:t>
      </w:r>
      <w:r>
        <w:rPr>
          <w:rStyle w:val="Textoennegrita"/>
          <w:rFonts w:ascii="Arial" w:hAnsi="Arial" w:cs="Arial"/>
          <w:sz w:val="27"/>
          <w:szCs w:val="27"/>
        </w:rPr>
        <w:t>avances</w:t>
      </w:r>
      <w:r>
        <w:rPr>
          <w:rStyle w:val="respuestaia"/>
          <w:rFonts w:ascii="Arial" w:hAnsi="Arial" w:cs="Arial"/>
          <w:sz w:val="27"/>
          <w:szCs w:val="27"/>
        </w:rPr>
        <w:t> logrados por la </w:t>
      </w:r>
      <w:r>
        <w:rPr>
          <w:rStyle w:val="Textoennegrita"/>
          <w:rFonts w:ascii="Arial" w:hAnsi="Arial" w:cs="Arial"/>
          <w:sz w:val="27"/>
          <w:szCs w:val="27"/>
        </w:rPr>
        <w:t xml:space="preserve">Unidad de Cirugía Oncológica Peritoneal del Hospital Universitario Río </w:t>
      </w:r>
      <w:proofErr w:type="spellStart"/>
      <w:r>
        <w:rPr>
          <w:rStyle w:val="Textoennegrita"/>
          <w:rFonts w:ascii="Arial" w:hAnsi="Arial" w:cs="Arial"/>
          <w:sz w:val="27"/>
          <w:szCs w:val="27"/>
        </w:rPr>
        <w:t>Hortega</w:t>
      </w:r>
      <w:proofErr w:type="spellEnd"/>
      <w:r>
        <w:rPr>
          <w:rStyle w:val="Textoennegrita"/>
          <w:rFonts w:ascii="Arial" w:hAnsi="Arial" w:cs="Arial"/>
          <w:sz w:val="27"/>
          <w:szCs w:val="27"/>
        </w:rPr>
        <w:t xml:space="preserve"> de Valladolid.</w:t>
      </w:r>
      <w:r>
        <w:rPr>
          <w:rStyle w:val="respuestaia"/>
          <w:rFonts w:ascii="Arial" w:hAnsi="Arial" w:cs="Arial"/>
          <w:sz w:val="27"/>
          <w:szCs w:val="27"/>
        </w:rPr>
        <w:t xml:space="preserve"> Estos avances se han conseguido mediante la combinación de cirugía de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citorreducción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>, encaminada a extraer el mayor número de células tumorales y tejido afectado posible, junto con la quimioterapia hipertérmica intraperitoneal, que permite la eliminación de los restos de células tumorales que todavía puedan quedar tras la intervención.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lastRenderedPageBreak/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 xml:space="preserve">Este martes se ha anunciado que los pacientes diagnosticados con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carcinomatosis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peritoneal, una enfermedad en la que el cáncer se ha propagado por el peritoneo, la membrana que recubre los órganos y las paredes abdominales, ahora tienen una </w:t>
      </w:r>
      <w:r>
        <w:rPr>
          <w:rStyle w:val="Textoennegrita"/>
          <w:rFonts w:ascii="Arial" w:hAnsi="Arial" w:cs="Arial"/>
          <w:sz w:val="27"/>
          <w:szCs w:val="27"/>
        </w:rPr>
        <w:t>opción adicional a los tratamientos paliativos previos</w:t>
      </w:r>
      <w:r>
        <w:rPr>
          <w:rStyle w:val="respuestaia"/>
          <w:rFonts w:ascii="Arial" w:hAnsi="Arial" w:cs="Arial"/>
          <w:sz w:val="27"/>
          <w:szCs w:val="27"/>
        </w:rPr>
        <w:t>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 xml:space="preserve">Desde 2015, el Hospital Universitario Río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Hortega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ha abordado las metástasis peritoneales con un tratamiento basado en </w:t>
      </w:r>
      <w:r>
        <w:rPr>
          <w:rStyle w:val="Textoennegrita"/>
          <w:rFonts w:ascii="Arial" w:hAnsi="Arial" w:cs="Arial"/>
          <w:sz w:val="27"/>
          <w:szCs w:val="27"/>
        </w:rPr>
        <w:t>hipertermia</w:t>
      </w:r>
      <w:r>
        <w:rPr>
          <w:rStyle w:val="respuestaia"/>
          <w:rFonts w:ascii="Arial" w:hAnsi="Arial" w:cs="Arial"/>
          <w:sz w:val="27"/>
          <w:szCs w:val="27"/>
        </w:rPr>
        <w:t xml:space="preserve">, el cual ha dado lugar a unas tasas de supervivencia mucho más altas que la quimioterapia sola. Por esta razón, este enfoque se está extendiendo cada vez más en los hospitales de todo el mundo y el Río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Hortega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se ha convertido en una unidad de referencia para el tratamiento de esta enfermedad maligna en Castilla y León.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>Ahora, la Unidad de Cirugía Oncológica Peritoneal del Hospital Universitario Ramón y Cajal </w:t>
      </w:r>
      <w:r>
        <w:rPr>
          <w:rStyle w:val="Textoennegrita"/>
          <w:rFonts w:ascii="Arial" w:hAnsi="Arial" w:cs="Arial"/>
          <w:sz w:val="27"/>
          <w:szCs w:val="27"/>
        </w:rPr>
        <w:t>ha superado las 250 intervenciones quirúrgicas</w:t>
      </w:r>
      <w:r>
        <w:rPr>
          <w:rStyle w:val="respuestaia"/>
          <w:rFonts w:ascii="Arial" w:hAnsi="Arial" w:cs="Arial"/>
          <w:sz w:val="27"/>
          <w:szCs w:val="27"/>
        </w:rPr>
        <w:t>. El equipo de profesionales que la conforma ha evaluado los resultados oncológicos de los pacientes tratados en ella.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 xml:space="preserve">Las conclusiones indican que, hasta hace poco tiempo, el pronóstico para los tipos más frecuentes de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carcinomatosis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peritoneal (derivados del cáncer de ovario,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colorrectal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y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pseudomixoma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peritoneal) no era alentador. Sin embargo, hoy en día hay un grupo importante de pacientes con una</w:t>
      </w:r>
      <w:r>
        <w:rPr>
          <w:rStyle w:val="Textoennegrita"/>
          <w:rFonts w:ascii="Arial" w:hAnsi="Arial" w:cs="Arial"/>
          <w:sz w:val="27"/>
          <w:szCs w:val="27"/>
        </w:rPr>
        <w:t> supervivencia de al menos cinco años.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 xml:space="preserve">En la Unidad del Río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t>Hortega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>, la edad media de los pacientes operados es de </w:t>
      </w:r>
      <w:r>
        <w:rPr>
          <w:rStyle w:val="Textoennegrita"/>
          <w:rFonts w:ascii="Arial" w:hAnsi="Arial" w:cs="Arial"/>
          <w:sz w:val="27"/>
          <w:szCs w:val="27"/>
        </w:rPr>
        <w:t>59 años</w:t>
      </w:r>
      <w:r>
        <w:rPr>
          <w:rStyle w:val="respuestaia"/>
          <w:rFonts w:ascii="Arial" w:hAnsi="Arial" w:cs="Arial"/>
          <w:sz w:val="27"/>
          <w:szCs w:val="27"/>
        </w:rPr>
        <w:t>, con una proporción de </w:t>
      </w:r>
      <w:r>
        <w:rPr>
          <w:rStyle w:val="Textoennegrita"/>
          <w:rFonts w:ascii="Arial" w:hAnsi="Arial" w:cs="Arial"/>
          <w:sz w:val="27"/>
          <w:szCs w:val="27"/>
        </w:rPr>
        <w:t>mujeres del 80% y hombres del 20%</w:t>
      </w:r>
      <w:r>
        <w:rPr>
          <w:rStyle w:val="respuestaia"/>
          <w:rFonts w:ascii="Arial" w:hAnsi="Arial" w:cs="Arial"/>
          <w:sz w:val="27"/>
          <w:szCs w:val="27"/>
        </w:rPr>
        <w:t>. De estos, el 73% había recibido quimioterapia previamente. Las intervenciones quirúrgicas duran, en promedio, </w:t>
      </w:r>
      <w:r>
        <w:rPr>
          <w:rStyle w:val="Textoennegrita"/>
          <w:rFonts w:ascii="Arial" w:hAnsi="Arial" w:cs="Arial"/>
          <w:sz w:val="27"/>
          <w:szCs w:val="27"/>
        </w:rPr>
        <w:t>siete horas</w:t>
      </w:r>
      <w:r>
        <w:rPr>
          <w:rStyle w:val="respuestaia"/>
          <w:rFonts w:ascii="Arial" w:hAnsi="Arial" w:cs="Arial"/>
          <w:sz w:val="27"/>
          <w:szCs w:val="27"/>
        </w:rPr>
        <w:t>, y la estancia media es de </w:t>
      </w:r>
      <w:r>
        <w:rPr>
          <w:rStyle w:val="Textoennegrita"/>
          <w:rFonts w:ascii="Arial" w:hAnsi="Arial" w:cs="Arial"/>
          <w:sz w:val="27"/>
          <w:szCs w:val="27"/>
        </w:rPr>
        <w:t>dos semanas.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 </w:t>
      </w:r>
    </w:p>
    <w:p w:rsidR="00785056" w:rsidRDefault="00785056" w:rsidP="00785056">
      <w:pPr>
        <w:shd w:val="clear" w:color="auto" w:fill="FFFFFF"/>
        <w:rPr>
          <w:rFonts w:ascii="Arial" w:hAnsi="Arial" w:cs="Arial"/>
          <w:sz w:val="27"/>
          <w:szCs w:val="27"/>
        </w:rPr>
      </w:pPr>
      <w:r>
        <w:rPr>
          <w:rStyle w:val="respuestaia"/>
          <w:rFonts w:ascii="Arial" w:hAnsi="Arial" w:cs="Arial"/>
          <w:sz w:val="27"/>
          <w:szCs w:val="27"/>
        </w:rPr>
        <w:t>Los resultados registrados para el cáncer de ovario indican un </w:t>
      </w:r>
      <w:r>
        <w:rPr>
          <w:rStyle w:val="Textoennegrita"/>
          <w:rFonts w:ascii="Arial" w:hAnsi="Arial" w:cs="Arial"/>
          <w:sz w:val="27"/>
          <w:szCs w:val="27"/>
        </w:rPr>
        <w:t>69,9% de supervivencia a cinco años</w:t>
      </w:r>
      <w:r>
        <w:rPr>
          <w:rStyle w:val="respuestaia"/>
          <w:rFonts w:ascii="Arial" w:hAnsi="Arial" w:cs="Arial"/>
          <w:sz w:val="27"/>
          <w:szCs w:val="27"/>
        </w:rPr>
        <w:t> con una mediana de setenta meses. En el caso del cáncer de </w:t>
      </w:r>
      <w:r>
        <w:rPr>
          <w:rStyle w:val="Textoennegrita"/>
          <w:rFonts w:ascii="Arial" w:hAnsi="Arial" w:cs="Arial"/>
          <w:sz w:val="27"/>
          <w:szCs w:val="27"/>
        </w:rPr>
        <w:t>colon</w:t>
      </w:r>
      <w:r>
        <w:rPr>
          <w:rStyle w:val="respuestaia"/>
          <w:rFonts w:ascii="Arial" w:hAnsi="Arial" w:cs="Arial"/>
          <w:sz w:val="27"/>
          <w:szCs w:val="27"/>
        </w:rPr>
        <w:t xml:space="preserve">, la supervivencia a cinco años alcanzó un 36,2% con una mediana de cuarenta meses. Por último, el </w:t>
      </w:r>
      <w:proofErr w:type="spellStart"/>
      <w:r>
        <w:rPr>
          <w:rStyle w:val="respuestaia"/>
          <w:rFonts w:ascii="Arial" w:hAnsi="Arial" w:cs="Arial"/>
          <w:sz w:val="27"/>
          <w:szCs w:val="27"/>
        </w:rPr>
        <w:lastRenderedPageBreak/>
        <w:t>pseudomixoma</w:t>
      </w:r>
      <w:proofErr w:type="spellEnd"/>
      <w:r>
        <w:rPr>
          <w:rStyle w:val="respuestaia"/>
          <w:rFonts w:ascii="Arial" w:hAnsi="Arial" w:cs="Arial"/>
          <w:sz w:val="27"/>
          <w:szCs w:val="27"/>
        </w:rPr>
        <w:t xml:space="preserve"> peritoneal presentó una supervivencia de aproximadamente el 80% a cinco años.</w:t>
      </w:r>
    </w:p>
    <w:p w:rsidR="00F46974" w:rsidRPr="00785056" w:rsidRDefault="00785056" w:rsidP="00785056"/>
    <w:sectPr w:rsidR="00F46974" w:rsidRPr="007850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81732E"/>
    <w:multiLevelType w:val="multilevel"/>
    <w:tmpl w:val="F4B09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691E80"/>
    <w:multiLevelType w:val="multilevel"/>
    <w:tmpl w:val="78F27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0DA35C8"/>
    <w:multiLevelType w:val="multilevel"/>
    <w:tmpl w:val="F78E9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B59"/>
    <w:rsid w:val="003A71DB"/>
    <w:rsid w:val="00785056"/>
    <w:rsid w:val="00FC0B59"/>
    <w:rsid w:val="00FC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6A494"/>
  <w15:chartTrackingRefBased/>
  <w15:docId w15:val="{D58DDF75-EF4A-466A-AAB1-C337D3B44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FC0B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FC0B5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FC0B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0B5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0B59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FC0B59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FC0B59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C0B59"/>
    <w:rPr>
      <w:color w:val="0000FF"/>
      <w:u w:val="single"/>
    </w:rPr>
  </w:style>
  <w:style w:type="character" w:customStyle="1" w:styleId="sr-only">
    <w:name w:val="sr-only"/>
    <w:basedOn w:val="Fuentedeprrafopredeter"/>
    <w:rsid w:val="00FC0B59"/>
  </w:style>
  <w:style w:type="paragraph" w:styleId="NormalWeb">
    <w:name w:val="Normal (Web)"/>
    <w:basedOn w:val="Normal"/>
    <w:uiPriority w:val="99"/>
    <w:semiHidden/>
    <w:unhideWhenUsed/>
    <w:rsid w:val="00FC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related-news-txt">
    <w:name w:val="related-news-txt"/>
    <w:basedOn w:val="Fuentedeprrafopredeter"/>
    <w:rsid w:val="00FC0B59"/>
  </w:style>
  <w:style w:type="paragraph" w:customStyle="1" w:styleId="related-news-content">
    <w:name w:val="related-news-content"/>
    <w:basedOn w:val="Normal"/>
    <w:rsid w:val="00FC0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0B5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pie-img-noticia">
    <w:name w:val="pie-img-noticia"/>
    <w:basedOn w:val="Fuentedeprrafopredeter"/>
    <w:rsid w:val="00785056"/>
  </w:style>
  <w:style w:type="character" w:customStyle="1" w:styleId="nombre-autor">
    <w:name w:val="nombre-autor"/>
    <w:basedOn w:val="Fuentedeprrafopredeter"/>
    <w:rsid w:val="00785056"/>
  </w:style>
  <w:style w:type="character" w:customStyle="1" w:styleId="datetimecreated">
    <w:name w:val="datetime__created"/>
    <w:basedOn w:val="Fuentedeprrafopredeter"/>
    <w:rsid w:val="00785056"/>
  </w:style>
  <w:style w:type="character" w:customStyle="1" w:styleId="tag">
    <w:name w:val="tag"/>
    <w:basedOn w:val="Fuentedeprrafopredeter"/>
    <w:rsid w:val="00785056"/>
  </w:style>
  <w:style w:type="character" w:customStyle="1" w:styleId="respuestaia">
    <w:name w:val="respuestaia"/>
    <w:basedOn w:val="Fuentedeprrafopredeter"/>
    <w:rsid w:val="00785056"/>
  </w:style>
  <w:style w:type="character" w:styleId="Textoennegrita">
    <w:name w:val="Strong"/>
    <w:basedOn w:val="Fuentedeprrafopredeter"/>
    <w:uiPriority w:val="22"/>
    <w:qFormat/>
    <w:rsid w:val="00785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0714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04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9744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28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11771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3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4485">
              <w:marLeft w:val="0"/>
              <w:marRight w:val="0"/>
              <w:marTop w:val="75"/>
              <w:marBottom w:val="450"/>
              <w:divBdr>
                <w:top w:val="single" w:sz="6" w:space="7" w:color="C3C3C3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1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743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964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886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956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6302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243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0" w:color="C3C3C3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6785050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995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708489">
                      <w:marLeft w:val="0"/>
                      <w:marRight w:val="240"/>
                      <w:marTop w:val="0"/>
                      <w:marBottom w:val="150"/>
                      <w:divBdr>
                        <w:top w:val="none" w:sz="0" w:space="0" w:color="auto"/>
                        <w:left w:val="single" w:sz="12" w:space="11" w:color="FFFFFF"/>
                        <w:bottom w:val="none" w:sz="0" w:space="0" w:color="auto"/>
                        <w:right w:val="single" w:sz="12" w:space="11" w:color="FFFFFF"/>
                      </w:divBdr>
                      <w:divsChild>
                        <w:div w:id="169858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95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4207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265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0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80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07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06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65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27175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2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31151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96957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7529755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0816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7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54251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42427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05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0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32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655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911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069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109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374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2980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3279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64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427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8104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37829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9345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9672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2932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4233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2215536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845677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7495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77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340723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57352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39582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12896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68952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236605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4605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5513396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94592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041520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82637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577208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9570230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968053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613460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9343951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038973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935230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27736555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912149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3253023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73221924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526211011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871995201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207920859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08160906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15074062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350227849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181816991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07755233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2007974244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<w:div w:id="60674166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2279324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1043486747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809978116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2723846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49974836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48092260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446240845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64030806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1454516062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5408803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1668751292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<w:div w:id="64188480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1325473161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977489317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24072884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25312429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693073051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036077127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636450983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4379814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611784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0364674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440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Frontiñan, Eva</dc:creator>
  <cp:keywords/>
  <dc:description/>
  <cp:lastModifiedBy>Garcia Frontiñan, Eva</cp:lastModifiedBy>
  <cp:revision>2</cp:revision>
  <dcterms:created xsi:type="dcterms:W3CDTF">2023-05-02T11:46:00Z</dcterms:created>
  <dcterms:modified xsi:type="dcterms:W3CDTF">2023-05-02T11:46:00Z</dcterms:modified>
</cp:coreProperties>
</file>