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18" w:rsidRDefault="00260418" w:rsidP="00260418">
      <w:pPr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  <w:lang w:eastAsia="es-ES"/>
        </w:rPr>
        <w:drawing>
          <wp:inline distT="0" distB="0" distL="0" distR="0">
            <wp:extent cx="1367073" cy="1367073"/>
            <wp:effectExtent l="0" t="0" r="508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amanca 24 hora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395" cy="13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18" w:rsidRPr="00260418" w:rsidRDefault="00260418" w:rsidP="00260418">
      <w:pPr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"/>
        </w:rPr>
      </w:pPr>
      <w:bookmarkStart w:id="0" w:name="_GoBack"/>
      <w:bookmarkEnd w:id="0"/>
      <w:r w:rsidRPr="0026041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"/>
        </w:rPr>
        <w:t xml:space="preserve">La Junta destina 180.000 euros a la USAL para financiar los gastos de los estudios remitidos desde las unidades de consejo genético de </w:t>
      </w:r>
      <w:proofErr w:type="spellStart"/>
      <w:r w:rsidRPr="0026041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"/>
        </w:rPr>
        <w:t>Sacyl</w:t>
      </w:r>
      <w:proofErr w:type="spellEnd"/>
    </w:p>
    <w:p w:rsidR="00260418" w:rsidRPr="00260418" w:rsidRDefault="00260418" w:rsidP="00260418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626262"/>
          <w:sz w:val="36"/>
          <w:szCs w:val="36"/>
          <w:lang w:eastAsia="es-ES"/>
        </w:rPr>
      </w:pPr>
      <w:r w:rsidRPr="00260418">
        <w:rPr>
          <w:rFonts w:ascii="Arial" w:eastAsia="Times New Roman" w:hAnsi="Arial" w:cs="Arial"/>
          <w:color w:val="626262"/>
          <w:sz w:val="36"/>
          <w:szCs w:val="36"/>
          <w:lang w:eastAsia="es-ES"/>
        </w:rPr>
        <w:t>Estas ayudas directas se enmarcan en el Plan Estratégico de Subvenciones 2021-23 de la Consejería de Sanidad</w:t>
      </w:r>
    </w:p>
    <w:p w:rsidR="00260418" w:rsidRDefault="00260418" w:rsidP="0026041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</w:p>
    <w:p w:rsidR="00260418" w:rsidRDefault="00260418" w:rsidP="0026041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26041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04.05.2023 </w:t>
      </w:r>
    </w:p>
    <w:p w:rsidR="00260418" w:rsidRPr="00260418" w:rsidRDefault="00260418" w:rsidP="0026041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</w:p>
    <w:p w:rsidR="00260418" w:rsidRPr="00260418" w:rsidRDefault="00260418" w:rsidP="0026041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260418">
        <w:rPr>
          <w:rFonts w:ascii="Arial" w:eastAsia="Times New Roman" w:hAnsi="Arial" w:cs="Arial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4943072" cy="2839290"/>
            <wp:effectExtent l="0" t="0" r="0" b="0"/>
            <wp:docPr id="1" name="Imagen 1" descr="https://www.salamanca24horas.com/uploads/s1/13/67/57/03/2642952_1_728x4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lamanca24horas.com/uploads/s1/13/67/57/03/2642952_1_728x4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226" cy="285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41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Centro de Investigación del Cáncer</w:t>
      </w:r>
    </w:p>
    <w:p w:rsidR="00260418" w:rsidRPr="00260418" w:rsidRDefault="00260418" w:rsidP="00260418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26262"/>
          <w:sz w:val="24"/>
          <w:szCs w:val="24"/>
          <w:lang w:eastAsia="es-ES"/>
        </w:rPr>
      </w:pPr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 xml:space="preserve">El sistema de salud público de Castilla y León cuenta con tres unidades de consejo genético en cáncer hereditario de mama y ovario y </w:t>
      </w:r>
      <w:proofErr w:type="spellStart"/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>colorrectal</w:t>
      </w:r>
      <w:proofErr w:type="spellEnd"/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 xml:space="preserve">, establecidas en el Complejo Asistencial Universitario de Burgos (referente para los usuarios burgaleses, de Palencia y de Soria), en el Complejo Asistencial Universitario de Salamanca (Ávila, León, El Bierzo, Salamanca y Zamora) y en </w:t>
      </w:r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lastRenderedPageBreak/>
        <w:t xml:space="preserve">el Hospital Universitario ‘Río </w:t>
      </w:r>
      <w:proofErr w:type="spellStart"/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>Hortega</w:t>
      </w:r>
      <w:proofErr w:type="spellEnd"/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>’, en Valladolid (Segovia, ‘Valladolid Este’ y ‘Valladolid Oeste’).</w:t>
      </w:r>
    </w:p>
    <w:p w:rsidR="00260418" w:rsidRPr="00260418" w:rsidRDefault="00260418" w:rsidP="00260418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26262"/>
          <w:sz w:val="24"/>
          <w:szCs w:val="24"/>
          <w:lang w:eastAsia="es-ES"/>
        </w:rPr>
      </w:pPr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>A estas unidades son remitidos los usuarios -pacientes y familiares- susceptibles de una predisposición genética a estas patologías oncológicas hereditarias, al objeto de realizarles la oportuna toma de muestras y sus análisis correspondientes, de cuya determinación génica se encargan el Centro Investigación del Cáncer, en Salamanca y el Instituto de Biología y Genética Molecular, en Valladolid.</w:t>
      </w:r>
    </w:p>
    <w:p w:rsidR="00260418" w:rsidRPr="00260418" w:rsidRDefault="00260418" w:rsidP="00260418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26262"/>
          <w:sz w:val="24"/>
          <w:szCs w:val="24"/>
          <w:lang w:eastAsia="es-ES"/>
        </w:rPr>
      </w:pPr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 xml:space="preserve">Precisamente y con el fin de financiar los gastos derivados de los estudios e informes correspondientes, así como a proyectos de investigación relativos a mutaciones en genes que propicien esa predisposición a cánceres hereditarios de mama y ovario y </w:t>
      </w:r>
      <w:proofErr w:type="spellStart"/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>colorrectal</w:t>
      </w:r>
      <w:proofErr w:type="spellEnd"/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>, la Junta ha aprobado este jueves, para el presente ejercicio, sendas subvenciones de 180.000 euros a la Fundación del Centro de Investigación del Cáncer, en Salamanca y a la Universidad de Valladolid, respectivamente.</w:t>
      </w:r>
    </w:p>
    <w:p w:rsidR="00260418" w:rsidRPr="00260418" w:rsidRDefault="00260418" w:rsidP="00260418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26262"/>
          <w:sz w:val="24"/>
          <w:szCs w:val="24"/>
          <w:lang w:eastAsia="es-ES"/>
        </w:rPr>
      </w:pPr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 xml:space="preserve">Estas ayudas directas se enmarcan en el Plan Estratégico de Subvenciones 2021-23 de la Consejería de Sanidad y forman parte de la colaboración institucional para el desarrollo del Programa de Consejo Genético en Cáncer Hereditario de Mama y Ovario y </w:t>
      </w:r>
      <w:proofErr w:type="spellStart"/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>Colorrectal</w:t>
      </w:r>
      <w:proofErr w:type="spellEnd"/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 xml:space="preserve"> en Castilla y León.</w:t>
      </w:r>
    </w:p>
    <w:p w:rsidR="00260418" w:rsidRPr="00260418" w:rsidRDefault="00260418" w:rsidP="00260418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26262"/>
          <w:sz w:val="24"/>
          <w:szCs w:val="24"/>
          <w:lang w:eastAsia="es-ES"/>
        </w:rPr>
      </w:pPr>
      <w:r w:rsidRPr="00260418">
        <w:rPr>
          <w:rFonts w:ascii="Arial" w:eastAsia="Times New Roman" w:hAnsi="Arial" w:cs="Arial"/>
          <w:color w:val="626262"/>
          <w:sz w:val="24"/>
          <w:szCs w:val="24"/>
          <w:lang w:eastAsia="es-ES"/>
        </w:rPr>
        <w:t>En 2022 y en el marco de este programa preventivo, unos 1.500 pacientes y familiares fueron derivados para la realización de los correspondientes estudios desde las unidades de consejo genético.</w:t>
      </w:r>
    </w:p>
    <w:p w:rsidR="00F46974" w:rsidRDefault="00260418"/>
    <w:sectPr w:rsidR="00F4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76FB5"/>
    <w:multiLevelType w:val="multilevel"/>
    <w:tmpl w:val="8B0E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18"/>
    <w:rsid w:val="00260418"/>
    <w:rsid w:val="003A71D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2CF9"/>
  <w15:chartTrackingRefBased/>
  <w15:docId w15:val="{BFA68F26-0E4B-487F-8207-16EB3955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60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60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4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6041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c-mainarticleauthor">
    <w:name w:val="c-mainarticle__author"/>
    <w:basedOn w:val="Normal"/>
    <w:rsid w:val="0026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60418"/>
    <w:rPr>
      <w:color w:val="0000FF"/>
      <w:u w:val="single"/>
    </w:rPr>
  </w:style>
  <w:style w:type="paragraph" w:customStyle="1" w:styleId="c-mainarticledate">
    <w:name w:val="c-mainarticle_date"/>
    <w:basedOn w:val="Normal"/>
    <w:rsid w:val="0026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6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7856">
              <w:marLeft w:val="0"/>
              <w:marRight w:val="0"/>
              <w:marTop w:val="300"/>
              <w:marBottom w:val="225"/>
              <w:divBdr>
                <w:top w:val="single" w:sz="6" w:space="5" w:color="EDEDED"/>
                <w:left w:val="none" w:sz="0" w:space="0" w:color="auto"/>
                <w:bottom w:val="single" w:sz="6" w:space="5" w:color="EDEDED"/>
                <w:right w:val="none" w:sz="0" w:space="0" w:color="auto"/>
              </w:divBdr>
              <w:divsChild>
                <w:div w:id="19128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2023-05-05T07:33:00Z</dcterms:created>
  <dcterms:modified xsi:type="dcterms:W3CDTF">2023-05-05T07:35:00Z</dcterms:modified>
</cp:coreProperties>
</file>