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14067"/>
        <w:gridCol w:w="1476"/>
        <w:gridCol w:w="1475"/>
        <w:gridCol w:w="1475"/>
        <w:gridCol w:w="1475"/>
        <w:gridCol w:w="1475"/>
        <w:gridCol w:w="1475"/>
        <w:gridCol w:w="1475"/>
        <w:gridCol w:w="1475"/>
      </w:tblGrid>
      <w:tr w:rsidR="00795733" w:rsidRPr="00795733" w:rsidTr="00795733">
        <w:trPr>
          <w:trHeight w:val="375"/>
        </w:trPr>
        <w:tc>
          <w:tcPr>
            <w:tcW w:w="31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POBLACIÓN TOTAL ÁREA OESTE DE VALLADOLID A 31/12/2023</w:t>
            </w:r>
          </w:p>
        </w:tc>
      </w:tr>
      <w:tr w:rsidR="00795733" w:rsidRPr="00795733" w:rsidTr="00795733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Hombre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130070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Mujer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136871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Total </w:t>
            </w:r>
            <w:proofErr w:type="spellStart"/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Pob</w:t>
            </w:r>
            <w:proofErr w:type="spellEnd"/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266941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TRAMOS EDAD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Hombre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Mujer</w:t>
            </w:r>
          </w:p>
        </w:tc>
        <w:tc>
          <w:tcPr>
            <w:tcW w:w="258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47625</wp:posOffset>
                  </wp:positionV>
                  <wp:extent cx="8420100" cy="4324350"/>
                  <wp:effectExtent l="0" t="0" r="0" b="0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71C3AA41-860A-44DB-A05E-0F8CAF3D831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4.508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4.401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5.898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5.604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6.619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15-19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6.708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20-24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6.352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25-29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6.141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30-34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6.667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35-39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8.052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40-44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9.555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10.045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45-49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12.100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12.318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50-54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11.323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11.704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55-59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10.345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10.495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60-64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8.873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9.421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65-69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8.385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70-74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7.091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75-79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5.232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6.170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80-84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3.402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4.439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85-89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2.008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3.304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90-94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2.124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95-99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708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&gt;99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123</w:t>
            </w:r>
          </w:p>
        </w:tc>
        <w:tc>
          <w:tcPr>
            <w:tcW w:w="2586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B6360C" w:rsidRDefault="00795733"/>
    <w:tbl>
      <w:tblPr>
        <w:tblW w:w="1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131"/>
        <w:gridCol w:w="859"/>
        <w:gridCol w:w="2380"/>
        <w:gridCol w:w="3090"/>
        <w:gridCol w:w="1065"/>
        <w:gridCol w:w="805"/>
      </w:tblGrid>
      <w:tr w:rsidR="00795733" w:rsidRPr="00795733" w:rsidTr="00795733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C.S. URBANOS Y SEMIURBANOS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C.S. RURALES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Hombre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Mujer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Hombre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Mujer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ZBS Arturo </w:t>
            </w:r>
            <w:proofErr w:type="spellStart"/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Eyries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8915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9971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Mayorga de Campos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1183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Casa del Barco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6676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8041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ZBS Medina de </w:t>
            </w:r>
            <w:proofErr w:type="spellStart"/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Rioseco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3273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3229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Delicias I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13266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13531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Mota del Marqués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975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785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Delicias II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10085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9969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Valladolid Rural II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4789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4742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Huerta del Rey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12147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13356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ZBS </w:t>
            </w:r>
            <w:proofErr w:type="spellStart"/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Villafrechós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933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Laguna de Duero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14543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14648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Villalón de Campos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1174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1096</w:t>
            </w: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Parque Alameda-</w:t>
            </w:r>
            <w:proofErr w:type="spellStart"/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Covaresa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11081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11940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ZBS </w:t>
            </w:r>
            <w:proofErr w:type="spellStart"/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Parquesol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13940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14729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Pisuerga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12285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12655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Plaza del Ejército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8539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10380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5733" w:rsidRPr="00795733" w:rsidTr="00795733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ZBS Tordesillas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5879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957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5683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733" w:rsidRPr="00795733" w:rsidRDefault="00795733" w:rsidP="0079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95733" w:rsidRDefault="00795733">
      <w:bookmarkStart w:id="0" w:name="_GoBack"/>
      <w:bookmarkEnd w:id="0"/>
    </w:p>
    <w:sectPr w:rsidR="00795733" w:rsidSect="00795733">
      <w:pgSz w:w="23814" w:h="16839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33"/>
    <w:rsid w:val="00230AE4"/>
    <w:rsid w:val="00795733"/>
    <w:rsid w:val="0089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E0DAB0-4C0D-464C-9DB0-D1537CDF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33518666F\Downloads\Copia%20de%20MEMORIA%20ACTIVIDAD%20HURH%202023%20PARA%20LA%20W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2"/>
                </a:solidFill>
              </a:rPr>
              <a:t>PIRÁMIDE POBLACIÓN</a:t>
            </a:r>
            <a:r>
              <a:rPr lang="en-US" b="1" baseline="0">
                <a:solidFill>
                  <a:schemeClr val="tx2"/>
                </a:solidFill>
              </a:rPr>
              <a:t> ÁREA OESTE DE VALLADOLID</a:t>
            </a:r>
            <a:endParaRPr lang="en-US" b="1">
              <a:solidFill>
                <a:schemeClr val="tx2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'PIRAMIDE-2023'!$B$10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'PIRAMIDE-2023'!$A$11:$A$31</c:f>
              <c:strCache>
                <c:ptCount val="21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85-89</c:v>
                </c:pt>
                <c:pt idx="18">
                  <c:v>90-94</c:v>
                </c:pt>
                <c:pt idx="19">
                  <c:v>95-99</c:v>
                </c:pt>
                <c:pt idx="20">
                  <c:v>&gt;99</c:v>
                </c:pt>
              </c:strCache>
            </c:strRef>
          </c:cat>
          <c:val>
            <c:numRef>
              <c:f>'PIRAMIDE-2023'!$B$11:$B$31</c:f>
              <c:numCache>
                <c:formatCode>#,##0;#,##0</c:formatCode>
                <c:ptCount val="21"/>
                <c:pt idx="0">
                  <c:v>4508</c:v>
                </c:pt>
                <c:pt idx="1">
                  <c:v>5898</c:v>
                </c:pt>
                <c:pt idx="2">
                  <c:v>7106</c:v>
                </c:pt>
                <c:pt idx="3">
                  <c:v>7391</c:v>
                </c:pt>
                <c:pt idx="4">
                  <c:v>6620</c:v>
                </c:pt>
                <c:pt idx="5">
                  <c:v>6238</c:v>
                </c:pt>
                <c:pt idx="6">
                  <c:v>6728</c:v>
                </c:pt>
                <c:pt idx="7">
                  <c:v>7701</c:v>
                </c:pt>
                <c:pt idx="8">
                  <c:v>9555</c:v>
                </c:pt>
                <c:pt idx="9">
                  <c:v>12100</c:v>
                </c:pt>
                <c:pt idx="10">
                  <c:v>11323</c:v>
                </c:pt>
                <c:pt idx="11">
                  <c:v>10345</c:v>
                </c:pt>
                <c:pt idx="12">
                  <c:v>8873</c:v>
                </c:pt>
                <c:pt idx="13">
                  <c:v>7515</c:v>
                </c:pt>
                <c:pt idx="14">
                  <c:v>6308</c:v>
                </c:pt>
                <c:pt idx="15">
                  <c:v>5232</c:v>
                </c:pt>
                <c:pt idx="16">
                  <c:v>3402</c:v>
                </c:pt>
                <c:pt idx="17">
                  <c:v>2008</c:v>
                </c:pt>
                <c:pt idx="18">
                  <c:v>965</c:v>
                </c:pt>
                <c:pt idx="19">
                  <c:v>231</c:v>
                </c:pt>
                <c:pt idx="2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21-450C-909C-E1E96F2295EB}"/>
            </c:ext>
          </c:extLst>
        </c:ser>
        <c:ser>
          <c:idx val="1"/>
          <c:order val="1"/>
          <c:tx>
            <c:strRef>
              <c:f>'PIRAMIDE-2023'!$C$10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'PIRAMIDE-2023'!$A$11:$A$31</c:f>
              <c:strCache>
                <c:ptCount val="21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85-89</c:v>
                </c:pt>
                <c:pt idx="18">
                  <c:v>90-94</c:v>
                </c:pt>
                <c:pt idx="19">
                  <c:v>95-99</c:v>
                </c:pt>
                <c:pt idx="20">
                  <c:v>&gt;99</c:v>
                </c:pt>
              </c:strCache>
            </c:strRef>
          </c:cat>
          <c:val>
            <c:numRef>
              <c:f>'PIRAMIDE-2023'!$C$11:$C$31</c:f>
              <c:numCache>
                <c:formatCode>#,##0;#,##0</c:formatCode>
                <c:ptCount val="21"/>
                <c:pt idx="0">
                  <c:v>-4401</c:v>
                </c:pt>
                <c:pt idx="1">
                  <c:v>-5604</c:v>
                </c:pt>
                <c:pt idx="2">
                  <c:v>-6619</c:v>
                </c:pt>
                <c:pt idx="3">
                  <c:v>-6708</c:v>
                </c:pt>
                <c:pt idx="4">
                  <c:v>-6352</c:v>
                </c:pt>
                <c:pt idx="5">
                  <c:v>-6141</c:v>
                </c:pt>
                <c:pt idx="6">
                  <c:v>-6667</c:v>
                </c:pt>
                <c:pt idx="7">
                  <c:v>-8052</c:v>
                </c:pt>
                <c:pt idx="8">
                  <c:v>-10045</c:v>
                </c:pt>
                <c:pt idx="9">
                  <c:v>-12318</c:v>
                </c:pt>
                <c:pt idx="10">
                  <c:v>-11704</c:v>
                </c:pt>
                <c:pt idx="11">
                  <c:v>-10495</c:v>
                </c:pt>
                <c:pt idx="12">
                  <c:v>-9421</c:v>
                </c:pt>
                <c:pt idx="13">
                  <c:v>-8385</c:v>
                </c:pt>
                <c:pt idx="14">
                  <c:v>-7091</c:v>
                </c:pt>
                <c:pt idx="15">
                  <c:v>-6170</c:v>
                </c:pt>
                <c:pt idx="16">
                  <c:v>-4439</c:v>
                </c:pt>
                <c:pt idx="17">
                  <c:v>-3304</c:v>
                </c:pt>
                <c:pt idx="18">
                  <c:v>-2124</c:v>
                </c:pt>
                <c:pt idx="19">
                  <c:v>-708</c:v>
                </c:pt>
                <c:pt idx="20">
                  <c:v>-123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21-450C-909C-E1E96F229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557178960"/>
        <c:axId val="-557173520"/>
      </c:barChart>
      <c:catAx>
        <c:axId val="-55717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557173520"/>
        <c:crosses val="autoZero"/>
        <c:auto val="0"/>
        <c:lblAlgn val="ctr"/>
        <c:lblOffset val="100"/>
        <c:noMultiLvlLbl val="0"/>
      </c:catAx>
      <c:valAx>
        <c:axId val="-557173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557178960"/>
        <c:crosses val="autoZero"/>
        <c:crossBetween val="between"/>
        <c:majorUnit val="2000"/>
        <c:minorUnit val="5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Sanchez, Ana Belen</dc:creator>
  <cp:keywords/>
  <dc:description/>
  <cp:lastModifiedBy>Hernandez Sanchez, Ana Belen</cp:lastModifiedBy>
  <cp:revision>1</cp:revision>
  <dcterms:created xsi:type="dcterms:W3CDTF">2024-02-28T10:29:00Z</dcterms:created>
  <dcterms:modified xsi:type="dcterms:W3CDTF">2024-02-28T10:34:00Z</dcterms:modified>
</cp:coreProperties>
</file>